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tzbi8qkto63z" w:id="0"/>
      <w:bookmarkEnd w:id="0"/>
      <w:r w:rsidDel="00000000" w:rsidR="00000000" w:rsidRPr="00000000">
        <w:rPr>
          <w:rtl w:val="0"/>
        </w:rPr>
        <w:t xml:space="preserve">Change management template 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rtl w:val="0"/>
        </w:rPr>
        <w:t xml:space="preserve">This change management template serves as a strategic guide to navigate the complexities of organizational transformation. 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Whether you're implementing new technologies, revamping processes, or restructuring teams, successful change hinges on meticulous planning, communication, and tracking. 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If you work with teams across different departments, use this template as a central document to help foster clarity, consistency, and collaboration throughout the change journey. By scrolling further down the page, you’ll find another table with examples to help guide you. </w:t>
      </w:r>
    </w:p>
    <w:p w:rsidR="00000000" w:rsidDel="00000000" w:rsidP="00000000" w:rsidRDefault="00000000" w:rsidRPr="00000000" w14:paraId="00000005">
      <w:pPr>
        <w:rPr>
          <w:color w:val="000000"/>
        </w:rPr>
      </w:pPr>
      <w:r w:rsidDel="00000000" w:rsidR="00000000" w:rsidRPr="00000000">
        <w:rPr>
          <w:rtl w:val="0"/>
        </w:rPr>
        <w:t xml:space="preserve">But first, here are some prompts to help you get started</w:t>
      </w:r>
      <w:r w:rsidDel="00000000" w:rsidR="00000000" w:rsidRPr="00000000">
        <w:rPr>
          <w:rtl w:val="0"/>
        </w:rPr>
      </w:r>
    </w:p>
    <w:tbl>
      <w:tblPr>
        <w:tblStyle w:val="Table1"/>
        <w:tblpPr w:leftFromText="180" w:rightFromText="180" w:topFromText="180" w:bottomFromText="180" w:vertAnchor="text" w:horzAnchor="text" w:tblpX="0" w:tblpY="0"/>
        <w:tblW w:w="14490.0" w:type="dxa"/>
        <w:jc w:val="left"/>
        <w:tblInd w:w="-79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115"/>
        <w:gridCol w:w="2250"/>
        <w:gridCol w:w="2070"/>
        <w:gridCol w:w="1845"/>
        <w:gridCol w:w="1710"/>
        <w:gridCol w:w="2040"/>
        <w:gridCol w:w="2460"/>
        <w:tblGridChange w:id="0">
          <w:tblGrid>
            <w:gridCol w:w="2115"/>
            <w:gridCol w:w="2250"/>
            <w:gridCol w:w="2070"/>
            <w:gridCol w:w="1845"/>
            <w:gridCol w:w="1710"/>
            <w:gridCol w:w="2040"/>
            <w:gridCol w:w="2460"/>
          </w:tblGrid>
        </w:tblGridChange>
      </w:tblGrid>
      <w:tr>
        <w:trPr>
          <w:cantSplit w:val="0"/>
          <w:tblHeader w:val="0"/>
        </w:trPr>
        <w:tc>
          <w:tcPr>
            <w:shd w:fill="09100f" w:val="clear"/>
          </w:tcPr>
          <w:p w:rsidR="00000000" w:rsidDel="00000000" w:rsidP="00000000" w:rsidRDefault="00000000" w:rsidRPr="00000000" w14:paraId="00000006">
            <w:pPr>
              <w:widowControl w:val="0"/>
              <w:spacing w:after="0" w:line="276" w:lineRule="auto"/>
              <w:ind w:left="180" w:right="15" w:firstLine="0"/>
              <w:rPr>
                <w:b w:val="1"/>
                <w:bCs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color w:val="ffffff"/>
                <w:sz w:val="20"/>
                <w:szCs w:val="20"/>
                <w:rtl w:val="0"/>
              </w:rPr>
              <w:t xml:space="preserve">Item</w:t>
            </w:r>
          </w:p>
        </w:tc>
        <w:tc>
          <w:tcPr>
            <w:shd w:fill="09100f" w:val="clear"/>
          </w:tcPr>
          <w:p w:rsidR="00000000" w:rsidDel="00000000" w:rsidP="00000000" w:rsidRDefault="00000000" w:rsidRPr="00000000" w14:paraId="00000007">
            <w:pPr>
              <w:widowControl w:val="0"/>
              <w:spacing w:after="0" w:line="276" w:lineRule="auto"/>
              <w:ind w:left="180" w:right="15" w:firstLine="0"/>
              <w:rPr>
                <w:b w:val="1"/>
                <w:bCs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color w:val="ffffff"/>
                <w:sz w:val="20"/>
                <w:szCs w:val="20"/>
                <w:rtl w:val="0"/>
              </w:rPr>
              <w:t xml:space="preserve">Description</w:t>
            </w:r>
          </w:p>
        </w:tc>
        <w:tc>
          <w:tcPr>
            <w:shd w:fill="09100f" w:val="clear"/>
          </w:tcPr>
          <w:p w:rsidR="00000000" w:rsidDel="00000000" w:rsidP="00000000" w:rsidRDefault="00000000" w:rsidRPr="00000000" w14:paraId="00000008">
            <w:pPr>
              <w:widowControl w:val="0"/>
              <w:spacing w:after="0" w:line="276" w:lineRule="auto"/>
              <w:ind w:left="180" w:right="15" w:firstLine="0"/>
              <w:rPr>
                <w:b w:val="1"/>
                <w:bCs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color w:val="ffffff"/>
                <w:sz w:val="20"/>
                <w:szCs w:val="20"/>
                <w:rtl w:val="0"/>
              </w:rPr>
              <w:t xml:space="preserve">Responsibility</w:t>
            </w:r>
          </w:p>
        </w:tc>
        <w:tc>
          <w:tcPr>
            <w:shd w:fill="09100f" w:val="clear"/>
          </w:tcPr>
          <w:p w:rsidR="00000000" w:rsidDel="00000000" w:rsidP="00000000" w:rsidRDefault="00000000" w:rsidRPr="00000000" w14:paraId="00000009">
            <w:pPr>
              <w:widowControl w:val="0"/>
              <w:spacing w:after="0" w:line="276" w:lineRule="auto"/>
              <w:ind w:left="180" w:right="15" w:firstLine="0"/>
              <w:rPr>
                <w:b w:val="1"/>
                <w:bCs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color w:val="ffffff"/>
                <w:sz w:val="20"/>
                <w:szCs w:val="20"/>
                <w:rtl w:val="0"/>
              </w:rPr>
              <w:t xml:space="preserve">Start date</w:t>
            </w:r>
          </w:p>
        </w:tc>
        <w:tc>
          <w:tcPr>
            <w:shd w:fill="09100f" w:val="clear"/>
          </w:tcPr>
          <w:p w:rsidR="00000000" w:rsidDel="00000000" w:rsidP="00000000" w:rsidRDefault="00000000" w:rsidRPr="00000000" w14:paraId="0000000A">
            <w:pPr>
              <w:widowControl w:val="0"/>
              <w:spacing w:after="0" w:line="276" w:lineRule="auto"/>
              <w:ind w:left="180" w:right="15" w:firstLine="0"/>
              <w:rPr>
                <w:b w:val="1"/>
                <w:bCs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color w:val="ffffff"/>
                <w:sz w:val="20"/>
                <w:szCs w:val="20"/>
                <w:rtl w:val="0"/>
              </w:rPr>
              <w:t xml:space="preserve">End date</w:t>
            </w:r>
          </w:p>
        </w:tc>
        <w:tc>
          <w:tcPr>
            <w:shd w:fill="09100f" w:val="clear"/>
          </w:tcPr>
          <w:p w:rsidR="00000000" w:rsidDel="00000000" w:rsidP="00000000" w:rsidRDefault="00000000" w:rsidRPr="00000000" w14:paraId="0000000B">
            <w:pPr>
              <w:widowControl w:val="0"/>
              <w:spacing w:after="0" w:line="276" w:lineRule="auto"/>
              <w:ind w:left="180" w:right="15" w:firstLine="0"/>
              <w:rPr>
                <w:b w:val="1"/>
                <w:bCs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color w:val="ffffff"/>
                <w:sz w:val="20"/>
                <w:szCs w:val="20"/>
                <w:rtl w:val="0"/>
              </w:rPr>
              <w:t xml:space="preserve">Status</w:t>
            </w:r>
          </w:p>
        </w:tc>
        <w:tc>
          <w:tcPr>
            <w:shd w:fill="09100f" w:val="clear"/>
          </w:tcPr>
          <w:p w:rsidR="00000000" w:rsidDel="00000000" w:rsidP="00000000" w:rsidRDefault="00000000" w:rsidRPr="00000000" w14:paraId="0000000C">
            <w:pPr>
              <w:widowControl w:val="0"/>
              <w:spacing w:after="0" w:line="276" w:lineRule="auto"/>
              <w:ind w:left="180" w:right="15" w:firstLine="0"/>
              <w:rPr>
                <w:b w:val="1"/>
                <w:bCs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color w:val="ffffff"/>
                <w:sz w:val="20"/>
                <w:szCs w:val="20"/>
                <w:rtl w:val="0"/>
              </w:rPr>
              <w:t xml:space="preserve">Comments/notes</w:t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</w:tcPr>
          <w:p w:rsidR="00000000" w:rsidDel="00000000" w:rsidP="00000000" w:rsidRDefault="00000000" w:rsidRPr="00000000" w14:paraId="0000000D">
            <w:pPr>
              <w:widowControl w:val="0"/>
              <w:spacing w:after="0" w:line="276" w:lineRule="auto"/>
              <w:ind w:right="15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Objective</w:t>
            </w:r>
          </w:p>
        </w:tc>
        <w:tc>
          <w:tcPr/>
          <w:p w:rsidR="00000000" w:rsidDel="00000000" w:rsidP="00000000" w:rsidRDefault="00000000" w:rsidRPr="00000000" w14:paraId="0000000E">
            <w:pPr>
              <w:widowControl w:val="0"/>
              <w:spacing w:after="0" w:line="276" w:lineRule="auto"/>
              <w:ind w:right="-3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Clear definition of the change of goal.</w:t>
            </w:r>
          </w:p>
        </w:tc>
        <w:tc>
          <w:tcPr/>
          <w:p w:rsidR="00000000" w:rsidDel="00000000" w:rsidP="00000000" w:rsidRDefault="00000000" w:rsidRPr="00000000" w14:paraId="0000000F">
            <w:pPr>
              <w:widowControl w:val="0"/>
              <w:spacing w:after="0" w:line="276" w:lineRule="auto"/>
              <w:ind w:right="-3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Who owns the objective?</w:t>
            </w:r>
          </w:p>
        </w:tc>
        <w:tc>
          <w:tcPr/>
          <w:p w:rsidR="00000000" w:rsidDel="00000000" w:rsidP="00000000" w:rsidRDefault="00000000" w:rsidRPr="00000000" w14:paraId="00000010">
            <w:pPr>
              <w:widowControl w:val="0"/>
              <w:spacing w:after="0" w:line="276" w:lineRule="auto"/>
              <w:ind w:right="-3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When is this objective set to begin?</w:t>
            </w:r>
          </w:p>
        </w:tc>
        <w:tc>
          <w:tcPr/>
          <w:p w:rsidR="00000000" w:rsidDel="00000000" w:rsidP="00000000" w:rsidRDefault="00000000" w:rsidRPr="00000000" w14:paraId="00000011">
            <w:pPr>
              <w:widowControl w:val="0"/>
              <w:spacing w:after="0" w:line="276" w:lineRule="auto"/>
              <w:ind w:right="-3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Expected completion date.</w:t>
            </w:r>
          </w:p>
        </w:tc>
        <w:tc>
          <w:tcPr/>
          <w:p w:rsidR="00000000" w:rsidDel="00000000" w:rsidP="00000000" w:rsidRDefault="00000000" w:rsidRPr="00000000" w14:paraId="00000012">
            <w:pPr>
              <w:widowControl w:val="0"/>
              <w:spacing w:after="0" w:line="276" w:lineRule="auto"/>
              <w:ind w:right="-3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Not Started/ In Progress/ Completed</w:t>
            </w:r>
          </w:p>
        </w:tc>
        <w:tc>
          <w:tcPr/>
          <w:p w:rsidR="00000000" w:rsidDel="00000000" w:rsidP="00000000" w:rsidRDefault="00000000" w:rsidRPr="00000000" w14:paraId="00000013">
            <w:pPr>
              <w:widowControl w:val="0"/>
              <w:spacing w:after="0" w:line="276" w:lineRule="auto"/>
              <w:ind w:right="-3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Any relevant notes or updates.</w:t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</w:tcPr>
          <w:p w:rsidR="00000000" w:rsidDel="00000000" w:rsidP="00000000" w:rsidRDefault="00000000" w:rsidRPr="00000000" w14:paraId="00000014">
            <w:pPr>
              <w:widowControl w:val="0"/>
              <w:spacing w:after="0" w:line="276" w:lineRule="auto"/>
              <w:ind w:right="15"/>
              <w:rPr>
                <w:b w:val="1"/>
                <w:bCs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color w:val="000000"/>
                <w:sz w:val="20"/>
                <w:szCs w:val="20"/>
                <w:rtl w:val="0"/>
              </w:rPr>
              <w:t xml:space="preserve">Stakeholders</w:t>
            </w:r>
          </w:p>
        </w:tc>
        <w:tc>
          <w:tcPr/>
          <w:p w:rsidR="00000000" w:rsidDel="00000000" w:rsidP="00000000" w:rsidRDefault="00000000" w:rsidRPr="00000000" w14:paraId="00000015">
            <w:pPr>
              <w:widowControl w:val="0"/>
              <w:spacing w:after="0" w:line="276" w:lineRule="auto"/>
              <w:ind w:right="-3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List of individuals/groups affected.</w:t>
            </w:r>
          </w:p>
        </w:tc>
        <w:tc>
          <w:tcPr/>
          <w:p w:rsidR="00000000" w:rsidDel="00000000" w:rsidP="00000000" w:rsidRDefault="00000000" w:rsidRPr="00000000" w14:paraId="00000016">
            <w:pPr>
              <w:widowControl w:val="0"/>
              <w:spacing w:after="0" w:line="276" w:lineRule="auto"/>
              <w:ind w:right="-3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Who's in charge of liaising?</w:t>
            </w:r>
          </w:p>
        </w:tc>
        <w:tc>
          <w:tcPr/>
          <w:p w:rsidR="00000000" w:rsidDel="00000000" w:rsidP="00000000" w:rsidRDefault="00000000" w:rsidRPr="00000000" w14:paraId="00000017">
            <w:pPr>
              <w:widowControl w:val="0"/>
              <w:spacing w:after="0" w:line="276" w:lineRule="auto"/>
              <w:ind w:right="-3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Initial contact date.</w:t>
              <w:tab/>
            </w:r>
          </w:p>
        </w:tc>
        <w:tc>
          <w:tcPr/>
          <w:p w:rsidR="00000000" w:rsidDel="00000000" w:rsidP="00000000" w:rsidRDefault="00000000" w:rsidRPr="00000000" w14:paraId="00000018">
            <w:pPr>
              <w:widowControl w:val="0"/>
              <w:spacing w:after="0" w:line="276" w:lineRule="auto"/>
              <w:ind w:right="-3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Date of buy-in or approval.</w:t>
              <w:tab/>
            </w:r>
          </w:p>
        </w:tc>
        <w:tc>
          <w:tcPr/>
          <w:p w:rsidR="00000000" w:rsidDel="00000000" w:rsidP="00000000" w:rsidRDefault="00000000" w:rsidRPr="00000000" w14:paraId="00000019">
            <w:pPr>
              <w:widowControl w:val="0"/>
              <w:spacing w:after="0" w:line="276" w:lineRule="auto"/>
              <w:ind w:right="-3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Not Contacted/ Engaged /Approved</w:t>
            </w:r>
          </w:p>
        </w:tc>
        <w:tc>
          <w:tcPr/>
          <w:p w:rsidR="00000000" w:rsidDel="00000000" w:rsidP="00000000" w:rsidRDefault="00000000" w:rsidRPr="00000000" w14:paraId="0000001A">
            <w:pPr>
              <w:widowControl w:val="0"/>
              <w:spacing w:after="0" w:line="276" w:lineRule="auto"/>
              <w:ind w:right="-3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Feedback or concerns from stakeholders.</w:t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</w:tcPr>
          <w:p w:rsidR="00000000" w:rsidDel="00000000" w:rsidP="00000000" w:rsidRDefault="00000000" w:rsidRPr="00000000" w14:paraId="0000001B">
            <w:pPr>
              <w:widowControl w:val="0"/>
              <w:spacing w:after="0" w:line="276" w:lineRule="auto"/>
              <w:ind w:right="15"/>
              <w:rPr>
                <w:b w:val="1"/>
                <w:bCs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color w:val="000000"/>
                <w:sz w:val="20"/>
                <w:szCs w:val="20"/>
                <w:rtl w:val="0"/>
              </w:rPr>
              <w:t xml:space="preserve">Communication</w:t>
            </w:r>
          </w:p>
        </w:tc>
        <w:tc>
          <w:tcPr/>
          <w:p w:rsidR="00000000" w:rsidDel="00000000" w:rsidP="00000000" w:rsidRDefault="00000000" w:rsidRPr="00000000" w14:paraId="0000001C">
            <w:pPr>
              <w:widowControl w:val="0"/>
              <w:spacing w:after="0" w:line="276" w:lineRule="auto"/>
              <w:ind w:right="-3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What needs to be communicated?</w:t>
              <w:tab/>
            </w:r>
          </w:p>
        </w:tc>
        <w:tc>
          <w:tcPr/>
          <w:p w:rsidR="00000000" w:rsidDel="00000000" w:rsidP="00000000" w:rsidRDefault="00000000" w:rsidRPr="00000000" w14:paraId="0000001D">
            <w:pPr>
              <w:widowControl w:val="0"/>
              <w:spacing w:after="0" w:line="276" w:lineRule="auto"/>
              <w:ind w:right="-3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Who is responsible for communication?</w:t>
              <w:tab/>
            </w:r>
          </w:p>
        </w:tc>
        <w:tc>
          <w:tcPr/>
          <w:p w:rsidR="00000000" w:rsidDel="00000000" w:rsidP="00000000" w:rsidRDefault="00000000" w:rsidRPr="00000000" w14:paraId="0000001E">
            <w:pPr>
              <w:widowControl w:val="0"/>
              <w:spacing w:after="0" w:line="276" w:lineRule="auto"/>
              <w:ind w:right="-3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Communication initiation date.</w:t>
              <w:tab/>
            </w:r>
          </w:p>
        </w:tc>
        <w:tc>
          <w:tcPr/>
          <w:p w:rsidR="00000000" w:rsidDel="00000000" w:rsidP="00000000" w:rsidRDefault="00000000" w:rsidRPr="00000000" w14:paraId="0000001F">
            <w:pPr>
              <w:widowControl w:val="0"/>
              <w:spacing w:after="0" w:line="276" w:lineRule="auto"/>
              <w:ind w:right="-3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Next update or feedback session.</w:t>
            </w:r>
          </w:p>
        </w:tc>
        <w:tc>
          <w:tcPr/>
          <w:p w:rsidR="00000000" w:rsidDel="00000000" w:rsidP="00000000" w:rsidRDefault="00000000" w:rsidRPr="00000000" w14:paraId="00000020">
            <w:pPr>
              <w:widowControl w:val="0"/>
              <w:spacing w:after="0" w:line="276" w:lineRule="auto"/>
              <w:ind w:right="-3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Not Started/ Ongoing /Completed</w:t>
              <w:tab/>
            </w:r>
          </w:p>
        </w:tc>
        <w:tc>
          <w:tcPr/>
          <w:p w:rsidR="00000000" w:rsidDel="00000000" w:rsidP="00000000" w:rsidRDefault="00000000" w:rsidRPr="00000000" w14:paraId="00000021">
            <w:pPr>
              <w:widowControl w:val="0"/>
              <w:spacing w:after="0" w:line="276" w:lineRule="auto"/>
              <w:ind w:right="-3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Any specific feedback or communication outcomes.</w:t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</w:tcPr>
          <w:p w:rsidR="00000000" w:rsidDel="00000000" w:rsidP="00000000" w:rsidRDefault="00000000" w:rsidRPr="00000000" w14:paraId="00000022">
            <w:pPr>
              <w:widowControl w:val="0"/>
              <w:spacing w:after="0" w:line="276" w:lineRule="auto"/>
              <w:ind w:right="15"/>
              <w:rPr>
                <w:b w:val="1"/>
                <w:bCs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color w:val="000000"/>
                <w:sz w:val="20"/>
                <w:szCs w:val="20"/>
                <w:rtl w:val="0"/>
              </w:rPr>
              <w:t xml:space="preserve">Training</w:t>
            </w:r>
          </w:p>
        </w:tc>
        <w:tc>
          <w:tcPr/>
          <w:p w:rsidR="00000000" w:rsidDel="00000000" w:rsidP="00000000" w:rsidRDefault="00000000" w:rsidRPr="00000000" w14:paraId="00000023">
            <w:pPr>
              <w:widowControl w:val="0"/>
              <w:spacing w:after="0" w:line="276" w:lineRule="auto"/>
              <w:ind w:right="-3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What training is required?</w:t>
            </w:r>
          </w:p>
        </w:tc>
        <w:tc>
          <w:tcPr/>
          <w:p w:rsidR="00000000" w:rsidDel="00000000" w:rsidP="00000000" w:rsidRDefault="00000000" w:rsidRPr="00000000" w14:paraId="00000024">
            <w:pPr>
              <w:widowControl w:val="0"/>
              <w:spacing w:after="0" w:line="276" w:lineRule="auto"/>
              <w:ind w:right="-3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Who will conduct the training?</w:t>
            </w:r>
          </w:p>
        </w:tc>
        <w:tc>
          <w:tcPr/>
          <w:p w:rsidR="00000000" w:rsidDel="00000000" w:rsidP="00000000" w:rsidRDefault="00000000" w:rsidRPr="00000000" w14:paraId="00000025">
            <w:pPr>
              <w:widowControl w:val="0"/>
              <w:spacing w:after="0" w:line="276" w:lineRule="auto"/>
              <w:ind w:right="-3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Training start date.</w:t>
              <w:tab/>
            </w:r>
          </w:p>
        </w:tc>
        <w:tc>
          <w:tcPr/>
          <w:p w:rsidR="00000000" w:rsidDel="00000000" w:rsidP="00000000" w:rsidRDefault="00000000" w:rsidRPr="00000000" w14:paraId="00000026">
            <w:pPr>
              <w:widowControl w:val="0"/>
              <w:spacing w:after="0" w:line="276" w:lineRule="auto"/>
              <w:ind w:right="-3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Training completion date.</w:t>
              <w:tab/>
            </w:r>
          </w:p>
        </w:tc>
        <w:tc>
          <w:tcPr/>
          <w:p w:rsidR="00000000" w:rsidDel="00000000" w:rsidP="00000000" w:rsidRDefault="00000000" w:rsidRPr="00000000" w14:paraId="00000027">
            <w:pPr>
              <w:widowControl w:val="0"/>
              <w:spacing w:after="0" w:line="276" w:lineRule="auto"/>
              <w:ind w:right="-3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Not Started/ In Progress /Completed</w:t>
              <w:tab/>
            </w:r>
          </w:p>
        </w:tc>
        <w:tc>
          <w:tcPr/>
          <w:p w:rsidR="00000000" w:rsidDel="00000000" w:rsidP="00000000" w:rsidRDefault="00000000" w:rsidRPr="00000000" w14:paraId="00000028">
            <w:pPr>
              <w:widowControl w:val="0"/>
              <w:spacing w:after="0" w:line="276" w:lineRule="auto"/>
              <w:ind w:right="-3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Feedback on training sessions.</w:t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</w:tcPr>
          <w:p w:rsidR="00000000" w:rsidDel="00000000" w:rsidP="00000000" w:rsidRDefault="00000000" w:rsidRPr="00000000" w14:paraId="00000029">
            <w:pPr>
              <w:widowControl w:val="0"/>
              <w:spacing w:after="0" w:line="276" w:lineRule="auto"/>
              <w:ind w:right="15"/>
              <w:rPr>
                <w:b w:val="1"/>
                <w:bCs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color w:val="000000"/>
                <w:sz w:val="20"/>
                <w:szCs w:val="20"/>
                <w:rtl w:val="0"/>
              </w:rPr>
              <w:t xml:space="preserve">Resources</w:t>
            </w:r>
          </w:p>
        </w:tc>
        <w:tc>
          <w:tcPr/>
          <w:p w:rsidR="00000000" w:rsidDel="00000000" w:rsidP="00000000" w:rsidRDefault="00000000" w:rsidRPr="00000000" w14:paraId="0000002A">
            <w:pPr>
              <w:widowControl w:val="0"/>
              <w:spacing w:after="0" w:line="276" w:lineRule="auto"/>
              <w:ind w:right="-3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Resources needed for the change.</w:t>
            </w:r>
          </w:p>
        </w:tc>
        <w:tc>
          <w:tcPr/>
          <w:p w:rsidR="00000000" w:rsidDel="00000000" w:rsidP="00000000" w:rsidRDefault="00000000" w:rsidRPr="00000000" w14:paraId="0000002B">
            <w:pPr>
              <w:widowControl w:val="0"/>
              <w:spacing w:after="0" w:line="276" w:lineRule="auto"/>
              <w:ind w:right="-3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Who will provide or manage these?</w:t>
            </w:r>
          </w:p>
        </w:tc>
        <w:tc>
          <w:tcPr/>
          <w:p w:rsidR="00000000" w:rsidDel="00000000" w:rsidP="00000000" w:rsidRDefault="00000000" w:rsidRPr="00000000" w14:paraId="0000002C">
            <w:pPr>
              <w:widowControl w:val="0"/>
              <w:spacing w:after="0" w:line="276" w:lineRule="auto"/>
              <w:ind w:right="-3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Resource provision start date.</w:t>
            </w:r>
          </w:p>
        </w:tc>
        <w:tc>
          <w:tcPr/>
          <w:p w:rsidR="00000000" w:rsidDel="00000000" w:rsidP="00000000" w:rsidRDefault="00000000" w:rsidRPr="00000000" w14:paraId="0000002D">
            <w:pPr>
              <w:widowControl w:val="0"/>
              <w:spacing w:after="0" w:line="276" w:lineRule="auto"/>
              <w:ind w:right="-3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Expected date of all resources being available.</w:t>
            </w:r>
          </w:p>
        </w:tc>
        <w:tc>
          <w:tcPr/>
          <w:p w:rsidR="00000000" w:rsidDel="00000000" w:rsidP="00000000" w:rsidRDefault="00000000" w:rsidRPr="00000000" w14:paraId="0000002E">
            <w:pPr>
              <w:widowControl w:val="0"/>
              <w:spacing w:after="0" w:line="276" w:lineRule="auto"/>
              <w:ind w:right="-3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Not Started/ In Progress /Completed</w:t>
              <w:tab/>
            </w:r>
          </w:p>
        </w:tc>
        <w:tc>
          <w:tcPr/>
          <w:p w:rsidR="00000000" w:rsidDel="00000000" w:rsidP="00000000" w:rsidRDefault="00000000" w:rsidRPr="00000000" w14:paraId="0000002F">
            <w:pPr>
              <w:widowControl w:val="0"/>
              <w:spacing w:after="0" w:line="276" w:lineRule="auto"/>
              <w:ind w:right="-3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Any issues or updates related to resources.</w:t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</w:tcPr>
          <w:p w:rsidR="00000000" w:rsidDel="00000000" w:rsidP="00000000" w:rsidRDefault="00000000" w:rsidRPr="00000000" w14:paraId="00000030">
            <w:pPr>
              <w:widowControl w:val="0"/>
              <w:spacing w:after="0" w:line="276" w:lineRule="auto"/>
              <w:ind w:right="15"/>
              <w:rPr>
                <w:b w:val="1"/>
                <w:bCs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color w:val="000000"/>
                <w:sz w:val="20"/>
                <w:szCs w:val="20"/>
                <w:rtl w:val="0"/>
              </w:rPr>
              <w:t xml:space="preserve">Risks &amp; mitigations</w:t>
            </w:r>
          </w:p>
        </w:tc>
        <w:tc>
          <w:tcPr/>
          <w:p w:rsidR="00000000" w:rsidDel="00000000" w:rsidP="00000000" w:rsidRDefault="00000000" w:rsidRPr="00000000" w14:paraId="00000031">
            <w:pPr>
              <w:widowControl w:val="0"/>
              <w:spacing w:after="0" w:line="276" w:lineRule="auto"/>
              <w:ind w:right="-3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Potential risks identified.</w:t>
            </w:r>
          </w:p>
        </w:tc>
        <w:tc>
          <w:tcPr/>
          <w:p w:rsidR="00000000" w:rsidDel="00000000" w:rsidP="00000000" w:rsidRDefault="00000000" w:rsidRPr="00000000" w14:paraId="00000032">
            <w:pPr>
              <w:widowControl w:val="0"/>
              <w:spacing w:after="0" w:line="276" w:lineRule="auto"/>
              <w:ind w:right="-3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Who's responsible for addressing these risks?</w:t>
              <w:tab/>
            </w:r>
          </w:p>
        </w:tc>
        <w:tc>
          <w:tcPr/>
          <w:p w:rsidR="00000000" w:rsidDel="00000000" w:rsidP="00000000" w:rsidRDefault="00000000" w:rsidRPr="00000000" w14:paraId="00000033">
            <w:pPr>
              <w:widowControl w:val="0"/>
              <w:spacing w:after="0" w:line="276" w:lineRule="auto"/>
              <w:ind w:right="-3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Risk identification date.</w:t>
              <w:tab/>
            </w:r>
          </w:p>
        </w:tc>
        <w:tc>
          <w:tcPr/>
          <w:p w:rsidR="00000000" w:rsidDel="00000000" w:rsidP="00000000" w:rsidRDefault="00000000" w:rsidRPr="00000000" w14:paraId="00000034">
            <w:pPr>
              <w:widowControl w:val="0"/>
              <w:spacing w:after="0" w:line="276" w:lineRule="auto"/>
              <w:ind w:right="-3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Date by which mitigation is to be implemented.</w:t>
            </w:r>
          </w:p>
        </w:tc>
        <w:tc>
          <w:tcPr/>
          <w:p w:rsidR="00000000" w:rsidDel="00000000" w:rsidP="00000000" w:rsidRDefault="00000000" w:rsidRPr="00000000" w14:paraId="00000035">
            <w:pPr>
              <w:widowControl w:val="0"/>
              <w:spacing w:after="0" w:line="276" w:lineRule="auto"/>
              <w:ind w:right="-3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Not Addressed/ In Progress /Mitigated</w:t>
              <w:tab/>
            </w:r>
          </w:p>
        </w:tc>
        <w:tc>
          <w:tcPr/>
          <w:p w:rsidR="00000000" w:rsidDel="00000000" w:rsidP="00000000" w:rsidRDefault="00000000" w:rsidRPr="00000000" w14:paraId="00000036">
            <w:pPr>
              <w:widowControl w:val="0"/>
              <w:spacing w:after="0" w:line="276" w:lineRule="auto"/>
              <w:ind w:right="-3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Notes on risk evolution or mitigation success.</w:t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</w:tcPr>
          <w:p w:rsidR="00000000" w:rsidDel="00000000" w:rsidP="00000000" w:rsidRDefault="00000000" w:rsidRPr="00000000" w14:paraId="00000037">
            <w:pPr>
              <w:widowControl w:val="0"/>
              <w:spacing w:after="0" w:line="276" w:lineRule="auto"/>
              <w:ind w:right="15"/>
              <w:rPr>
                <w:b w:val="1"/>
                <w:bCs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color w:val="000000"/>
                <w:sz w:val="20"/>
                <w:szCs w:val="20"/>
                <w:rtl w:val="0"/>
              </w:rPr>
              <w:t xml:space="preserve">KPI’s &amp; monitoring</w:t>
            </w:r>
          </w:p>
        </w:tc>
        <w:tc>
          <w:tcPr/>
          <w:p w:rsidR="00000000" w:rsidDel="00000000" w:rsidP="00000000" w:rsidRDefault="00000000" w:rsidRPr="00000000" w14:paraId="00000038">
            <w:pPr>
              <w:widowControl w:val="0"/>
              <w:spacing w:after="0" w:line="276" w:lineRule="auto"/>
              <w:ind w:right="-3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Key Performance Indicators.</w:t>
            </w:r>
          </w:p>
        </w:tc>
        <w:tc>
          <w:tcPr/>
          <w:p w:rsidR="00000000" w:rsidDel="00000000" w:rsidP="00000000" w:rsidRDefault="00000000" w:rsidRPr="00000000" w14:paraId="00000039">
            <w:pPr>
              <w:widowControl w:val="0"/>
              <w:spacing w:after="0" w:line="276" w:lineRule="auto"/>
              <w:ind w:right="-3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Who will measure and report?</w:t>
              <w:tab/>
            </w:r>
          </w:p>
        </w:tc>
        <w:tc>
          <w:tcPr/>
          <w:p w:rsidR="00000000" w:rsidDel="00000000" w:rsidP="00000000" w:rsidRDefault="00000000" w:rsidRPr="00000000" w14:paraId="0000003A">
            <w:pPr>
              <w:widowControl w:val="0"/>
              <w:spacing w:after="0" w:line="276" w:lineRule="auto"/>
              <w:ind w:right="-3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KPI tracking start date.</w:t>
              <w:tab/>
            </w:r>
          </w:p>
        </w:tc>
        <w:tc>
          <w:tcPr/>
          <w:p w:rsidR="00000000" w:rsidDel="00000000" w:rsidP="00000000" w:rsidRDefault="00000000" w:rsidRPr="00000000" w14:paraId="0000003B">
            <w:pPr>
              <w:widowControl w:val="0"/>
              <w:spacing w:after="0" w:line="276" w:lineRule="auto"/>
              <w:ind w:right="-3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Next evaluation date.</w:t>
              <w:tab/>
            </w:r>
          </w:p>
        </w:tc>
        <w:tc>
          <w:tcPr/>
          <w:p w:rsidR="00000000" w:rsidDel="00000000" w:rsidP="00000000" w:rsidRDefault="00000000" w:rsidRPr="00000000" w14:paraId="0000003C">
            <w:pPr>
              <w:widowControl w:val="0"/>
              <w:spacing w:after="0" w:line="276" w:lineRule="auto"/>
              <w:ind w:right="-3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Not Started/ Ongoing /Achieved</w:t>
              <w:tab/>
              <w:t xml:space="preserve">Feedback or results related to KPIs.</w:t>
            </w:r>
          </w:p>
        </w:tc>
        <w:tc>
          <w:tcPr/>
          <w:p w:rsidR="00000000" w:rsidDel="00000000" w:rsidP="00000000" w:rsidRDefault="00000000" w:rsidRPr="00000000" w14:paraId="0000003D">
            <w:pPr>
              <w:widowControl w:val="0"/>
              <w:spacing w:after="0" w:line="276" w:lineRule="auto"/>
              <w:ind w:right="-3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Feedback or results related to KPIs.</w:t>
            </w:r>
          </w:p>
        </w:tc>
      </w:tr>
    </w:tbl>
    <w:p w:rsidR="00000000" w:rsidDel="00000000" w:rsidP="00000000" w:rsidRDefault="00000000" w:rsidRPr="00000000" w14:paraId="0000003E">
      <w:pPr>
        <w:spacing w:after="0" w:line="276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after="0" w:line="276" w:lineRule="auto"/>
        <w:ind w:left="0" w:firstLine="0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0" w:line="276" w:lineRule="auto"/>
        <w:ind w:left="0" w:firstLine="0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0" w:line="276" w:lineRule="auto"/>
        <w:ind w:left="0" w:firstLine="0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0" w:line="276" w:lineRule="auto"/>
        <w:ind w:left="0" w:firstLine="0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0" w:line="276" w:lineRule="auto"/>
        <w:ind w:left="0" w:firstLine="0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0" w:line="276" w:lineRule="auto"/>
        <w:ind w:left="0" w:firstLine="0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0" w:line="276" w:lineRule="auto"/>
        <w:ind w:left="0" w:firstLine="0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0" w:line="276" w:lineRule="auto"/>
        <w:ind w:left="0" w:firstLine="0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after="0" w:line="276" w:lineRule="auto"/>
        <w:ind w:left="0" w:firstLine="0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pPr w:leftFromText="180" w:rightFromText="180" w:topFromText="180" w:bottomFromText="180" w:vertAnchor="text" w:horzAnchor="text" w:tblpX="0" w:tblpY="0"/>
        <w:tblW w:w="14490.0" w:type="dxa"/>
        <w:jc w:val="left"/>
        <w:tblInd w:w="-79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175"/>
        <w:gridCol w:w="2190"/>
        <w:gridCol w:w="2070"/>
        <w:gridCol w:w="1845"/>
        <w:gridCol w:w="1635"/>
        <w:gridCol w:w="1980"/>
        <w:gridCol w:w="2595"/>
        <w:tblGridChange w:id="0">
          <w:tblGrid>
            <w:gridCol w:w="2175"/>
            <w:gridCol w:w="2190"/>
            <w:gridCol w:w="2070"/>
            <w:gridCol w:w="1845"/>
            <w:gridCol w:w="1635"/>
            <w:gridCol w:w="1980"/>
            <w:gridCol w:w="259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9100f" w:space="0" w:sz="8" w:val="single"/>
              <w:left w:color="09100f" w:space="0" w:sz="8" w:val="single"/>
              <w:bottom w:color="09100f" w:space="0" w:sz="8" w:val="single"/>
              <w:right w:color="09100f" w:space="0" w:sz="8" w:val="single"/>
            </w:tcBorders>
            <w:shd w:fill="000000" w:val="clear"/>
          </w:tcPr>
          <w:p w:rsidR="00000000" w:rsidDel="00000000" w:rsidP="00000000" w:rsidRDefault="00000000" w:rsidRPr="00000000" w14:paraId="00000048">
            <w:pPr>
              <w:widowControl w:val="0"/>
              <w:spacing w:after="0" w:line="276" w:lineRule="auto"/>
              <w:ind w:left="90" w:firstLine="0"/>
              <w:rPr>
                <w:b w:val="1"/>
                <w:bCs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color w:val="ffffff"/>
                <w:sz w:val="20"/>
                <w:szCs w:val="20"/>
                <w:rtl w:val="0"/>
              </w:rPr>
              <w:t xml:space="preserve">Item</w:t>
            </w:r>
          </w:p>
        </w:tc>
        <w:tc>
          <w:tcPr>
            <w:tcBorders>
              <w:top w:color="09100f" w:space="0" w:sz="8" w:val="single"/>
              <w:left w:color="09100f" w:space="0" w:sz="8" w:val="single"/>
              <w:bottom w:color="09100f" w:space="0" w:sz="8" w:val="single"/>
              <w:right w:color="09100f" w:space="0" w:sz="8" w:val="single"/>
            </w:tcBorders>
            <w:shd w:fill="000000" w:val="clear"/>
          </w:tcPr>
          <w:p w:rsidR="00000000" w:rsidDel="00000000" w:rsidP="00000000" w:rsidRDefault="00000000" w:rsidRPr="00000000" w14:paraId="00000049">
            <w:pPr>
              <w:widowControl w:val="0"/>
              <w:spacing w:after="0" w:line="276" w:lineRule="auto"/>
              <w:ind w:left="90" w:firstLine="0"/>
              <w:rPr>
                <w:b w:val="1"/>
                <w:bCs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color w:val="ffffff"/>
                <w:sz w:val="20"/>
                <w:szCs w:val="20"/>
                <w:rtl w:val="0"/>
              </w:rPr>
              <w:t xml:space="preserve">Description</w:t>
            </w:r>
          </w:p>
        </w:tc>
        <w:tc>
          <w:tcPr>
            <w:tcBorders>
              <w:top w:color="09100f" w:space="0" w:sz="8" w:val="single"/>
              <w:left w:color="09100f" w:space="0" w:sz="8" w:val="single"/>
              <w:bottom w:color="09100f" w:space="0" w:sz="8" w:val="single"/>
              <w:right w:color="09100f" w:space="0" w:sz="8" w:val="single"/>
            </w:tcBorders>
            <w:shd w:fill="000000" w:val="clear"/>
          </w:tcPr>
          <w:p w:rsidR="00000000" w:rsidDel="00000000" w:rsidP="00000000" w:rsidRDefault="00000000" w:rsidRPr="00000000" w14:paraId="0000004A">
            <w:pPr>
              <w:widowControl w:val="0"/>
              <w:spacing w:after="0" w:line="276" w:lineRule="auto"/>
              <w:ind w:left="90" w:firstLine="0"/>
              <w:rPr>
                <w:b w:val="1"/>
                <w:bCs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color w:val="ffffff"/>
                <w:sz w:val="20"/>
                <w:szCs w:val="20"/>
                <w:rtl w:val="0"/>
              </w:rPr>
              <w:t xml:space="preserve">Responsibility</w:t>
            </w:r>
          </w:p>
        </w:tc>
        <w:tc>
          <w:tcPr>
            <w:tcBorders>
              <w:top w:color="09100f" w:space="0" w:sz="8" w:val="single"/>
              <w:left w:color="09100f" w:space="0" w:sz="8" w:val="single"/>
              <w:bottom w:color="09100f" w:space="0" w:sz="8" w:val="single"/>
              <w:right w:color="09100f" w:space="0" w:sz="8" w:val="single"/>
            </w:tcBorders>
            <w:shd w:fill="000000" w:val="clear"/>
          </w:tcPr>
          <w:p w:rsidR="00000000" w:rsidDel="00000000" w:rsidP="00000000" w:rsidRDefault="00000000" w:rsidRPr="00000000" w14:paraId="0000004B">
            <w:pPr>
              <w:widowControl w:val="0"/>
              <w:spacing w:after="0" w:line="276" w:lineRule="auto"/>
              <w:ind w:left="90" w:firstLine="0"/>
              <w:rPr>
                <w:b w:val="1"/>
                <w:bCs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color w:val="ffffff"/>
                <w:sz w:val="20"/>
                <w:szCs w:val="20"/>
                <w:rtl w:val="0"/>
              </w:rPr>
              <w:t xml:space="preserve">Start date</w:t>
            </w:r>
          </w:p>
        </w:tc>
        <w:tc>
          <w:tcPr>
            <w:tcBorders>
              <w:top w:color="09100f" w:space="0" w:sz="8" w:val="single"/>
              <w:left w:color="09100f" w:space="0" w:sz="8" w:val="single"/>
              <w:bottom w:color="09100f" w:space="0" w:sz="8" w:val="single"/>
              <w:right w:color="09100f" w:space="0" w:sz="8" w:val="single"/>
            </w:tcBorders>
            <w:shd w:fill="000000" w:val="clear"/>
          </w:tcPr>
          <w:p w:rsidR="00000000" w:rsidDel="00000000" w:rsidP="00000000" w:rsidRDefault="00000000" w:rsidRPr="00000000" w14:paraId="0000004C">
            <w:pPr>
              <w:widowControl w:val="0"/>
              <w:spacing w:after="0" w:line="276" w:lineRule="auto"/>
              <w:ind w:left="90" w:firstLine="0"/>
              <w:rPr>
                <w:b w:val="1"/>
                <w:bCs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color w:val="ffffff"/>
                <w:sz w:val="20"/>
                <w:szCs w:val="20"/>
                <w:rtl w:val="0"/>
              </w:rPr>
              <w:t xml:space="preserve">End date</w:t>
            </w:r>
          </w:p>
        </w:tc>
        <w:tc>
          <w:tcPr>
            <w:tcBorders>
              <w:top w:color="09100f" w:space="0" w:sz="8" w:val="single"/>
              <w:left w:color="09100f" w:space="0" w:sz="8" w:val="single"/>
              <w:bottom w:color="09100f" w:space="0" w:sz="8" w:val="single"/>
              <w:right w:color="09100f" w:space="0" w:sz="8" w:val="single"/>
            </w:tcBorders>
            <w:shd w:fill="000000" w:val="clear"/>
          </w:tcPr>
          <w:p w:rsidR="00000000" w:rsidDel="00000000" w:rsidP="00000000" w:rsidRDefault="00000000" w:rsidRPr="00000000" w14:paraId="0000004D">
            <w:pPr>
              <w:widowControl w:val="0"/>
              <w:spacing w:after="0" w:line="276" w:lineRule="auto"/>
              <w:ind w:left="90" w:firstLine="0"/>
              <w:rPr>
                <w:b w:val="1"/>
                <w:bCs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color w:val="ffffff"/>
                <w:sz w:val="20"/>
                <w:szCs w:val="20"/>
                <w:rtl w:val="0"/>
              </w:rPr>
              <w:t xml:space="preserve">Status</w:t>
            </w:r>
          </w:p>
        </w:tc>
        <w:tc>
          <w:tcPr>
            <w:tcBorders>
              <w:top w:color="09100f" w:space="0" w:sz="8" w:val="single"/>
              <w:left w:color="09100f" w:space="0" w:sz="8" w:val="single"/>
              <w:bottom w:color="09100f" w:space="0" w:sz="8" w:val="single"/>
              <w:right w:color="09100f" w:space="0" w:sz="8" w:val="single"/>
            </w:tcBorders>
            <w:shd w:fill="000000" w:val="clear"/>
          </w:tcPr>
          <w:p w:rsidR="00000000" w:rsidDel="00000000" w:rsidP="00000000" w:rsidRDefault="00000000" w:rsidRPr="00000000" w14:paraId="0000004E">
            <w:pPr>
              <w:widowControl w:val="0"/>
              <w:spacing w:after="0" w:line="276" w:lineRule="auto"/>
              <w:ind w:left="90" w:right="-3375" w:firstLine="0"/>
              <w:rPr>
                <w:b w:val="1"/>
                <w:bCs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color w:val="ffffff"/>
                <w:sz w:val="20"/>
                <w:szCs w:val="20"/>
                <w:rtl w:val="0"/>
              </w:rPr>
              <w:t xml:space="preserve">Comments/notes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9100f" w:space="0" w:sz="8" w:val="single"/>
            </w:tcBorders>
            <w:shd w:fill="efefef" w:val="clear"/>
          </w:tcPr>
          <w:p w:rsidR="00000000" w:rsidDel="00000000" w:rsidP="00000000" w:rsidRDefault="00000000" w:rsidRPr="00000000" w14:paraId="0000004F">
            <w:pPr>
              <w:widowControl w:val="0"/>
              <w:spacing w:after="0" w:line="276" w:lineRule="auto"/>
              <w:ind w:left="90" w:firstLine="0"/>
              <w:rPr>
                <w:b w:val="1"/>
                <w:bCs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color w:val="000000"/>
                <w:sz w:val="20"/>
                <w:szCs w:val="20"/>
                <w:rtl w:val="0"/>
              </w:rPr>
              <w:t xml:space="preserve">Objective</w:t>
            </w:r>
          </w:p>
        </w:tc>
        <w:tc>
          <w:tcPr>
            <w:tcBorders>
              <w:top w:color="09100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Implement a new CRM to improve lead tracking and sales efficiency.</w:t>
            </w:r>
          </w:p>
        </w:tc>
        <w:tc>
          <w:tcPr>
            <w:tcBorders>
              <w:top w:color="09100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widowControl w:val="0"/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RevOps Manager</w:t>
            </w:r>
          </w:p>
        </w:tc>
        <w:tc>
          <w:tcPr>
            <w:tcBorders>
              <w:top w:color="09100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widowControl w:val="0"/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2023-01-15</w:t>
              <w:tab/>
            </w:r>
          </w:p>
        </w:tc>
        <w:tc>
          <w:tcPr>
            <w:tcBorders>
              <w:top w:color="09100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widowControl w:val="0"/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2023-03-15</w:t>
            </w:r>
          </w:p>
        </w:tc>
        <w:tc>
          <w:tcPr>
            <w:tcBorders>
              <w:top w:color="09100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widowControl w:val="0"/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In Progress</w:t>
            </w:r>
          </w:p>
        </w:tc>
        <w:tc>
          <w:tcPr>
            <w:tcBorders>
              <w:top w:color="09100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widowControl w:val="0"/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Initial team briefing completed.</w:t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</w:tcPr>
          <w:p w:rsidR="00000000" w:rsidDel="00000000" w:rsidP="00000000" w:rsidRDefault="00000000" w:rsidRPr="00000000" w14:paraId="00000056">
            <w:pPr>
              <w:widowControl w:val="0"/>
              <w:spacing w:after="0" w:line="276" w:lineRule="auto"/>
              <w:ind w:left="90" w:firstLine="0"/>
              <w:rPr>
                <w:b w:val="1"/>
                <w:bCs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color w:val="000000"/>
                <w:sz w:val="20"/>
                <w:szCs w:val="20"/>
                <w:rtl w:val="0"/>
              </w:rPr>
              <w:t xml:space="preserve">Stakeholders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widowControl w:val="0"/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Sales team, marketing team, IT department.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widowControl w:val="0"/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Change Management Lead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widowControl w:val="0"/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2023-01-10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widowControl w:val="0"/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2023-01-25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widowControl w:val="0"/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Engaged</w:t>
              <w:tab/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widowControl w:val="0"/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Sales team expressed concerns about data migration.</w:t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</w:tcPr>
          <w:p w:rsidR="00000000" w:rsidDel="00000000" w:rsidP="00000000" w:rsidRDefault="00000000" w:rsidRPr="00000000" w14:paraId="0000005D">
            <w:pPr>
              <w:widowControl w:val="0"/>
              <w:spacing w:after="0" w:line="276" w:lineRule="auto"/>
              <w:ind w:left="90" w:firstLine="0"/>
              <w:rPr>
                <w:b w:val="1"/>
                <w:bCs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color w:val="000000"/>
                <w:sz w:val="20"/>
                <w:szCs w:val="20"/>
                <w:rtl w:val="0"/>
              </w:rPr>
              <w:t xml:space="preserve">Communication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widowControl w:val="0"/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Introduction to new CRM features, benefits, and transition timeline.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widowControl w:val="0"/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Communication Lead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widowControl w:val="0"/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2023-01-18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widowControl w:val="0"/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2023-02-05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widowControl w:val="0"/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Ongoing</w:t>
              <w:tab/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widowControl w:val="0"/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Bi-weekly updates scheduled.</w:t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</w:tcPr>
          <w:p w:rsidR="00000000" w:rsidDel="00000000" w:rsidP="00000000" w:rsidRDefault="00000000" w:rsidRPr="00000000" w14:paraId="00000064">
            <w:pPr>
              <w:widowControl w:val="0"/>
              <w:spacing w:after="0" w:line="276" w:lineRule="auto"/>
              <w:ind w:left="90" w:firstLine="0"/>
              <w:rPr>
                <w:b w:val="1"/>
                <w:bCs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color w:val="000000"/>
                <w:sz w:val="20"/>
                <w:szCs w:val="20"/>
                <w:rtl w:val="0"/>
              </w:rPr>
              <w:t xml:space="preserve">Training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widowControl w:val="0"/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Training sessions on using the new CRM system.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widowControl w:val="0"/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Training Lead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widowControl w:val="0"/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2023-02-10</w:t>
              <w:tab/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widowControl w:val="0"/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2023-02-25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widowControl w:val="0"/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Not Started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widowControl w:val="0"/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Training modules being developed.</w:t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</w:tcPr>
          <w:p w:rsidR="00000000" w:rsidDel="00000000" w:rsidP="00000000" w:rsidRDefault="00000000" w:rsidRPr="00000000" w14:paraId="0000006B">
            <w:pPr>
              <w:widowControl w:val="0"/>
              <w:spacing w:after="0" w:line="276" w:lineRule="auto"/>
              <w:ind w:left="90" w:firstLine="0"/>
              <w:rPr>
                <w:b w:val="1"/>
                <w:bCs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color w:val="000000"/>
                <w:sz w:val="20"/>
                <w:szCs w:val="20"/>
                <w:rtl w:val="0"/>
              </w:rPr>
              <w:t xml:space="preserve">Resources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widowControl w:val="0"/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New CRM software licenses, training materials, IT support.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widowControl w:val="0"/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IT Manager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widowControl w:val="0"/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2023-01-15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widowControl w:val="0"/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2023-01-30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widowControl w:val="0"/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In Progress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widowControl w:val="0"/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75% of licenses purchased.</w:t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</w:tcPr>
          <w:p w:rsidR="00000000" w:rsidDel="00000000" w:rsidP="00000000" w:rsidRDefault="00000000" w:rsidRPr="00000000" w14:paraId="00000072">
            <w:pPr>
              <w:widowControl w:val="0"/>
              <w:spacing w:after="0" w:line="276" w:lineRule="auto"/>
              <w:ind w:left="90" w:firstLine="0"/>
              <w:rPr>
                <w:b w:val="1"/>
                <w:bCs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color w:val="000000"/>
                <w:sz w:val="20"/>
                <w:szCs w:val="20"/>
                <w:rtl w:val="0"/>
              </w:rPr>
              <w:t xml:space="preserve">Risks &amp; mitigations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widowControl w:val="0"/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Potential data loss during migration, resistance to change from staff.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widowControl w:val="0"/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Risk Analyst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widowControl w:val="0"/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2023-01-12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widowControl w:val="0"/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2023-02-15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widowControl w:val="0"/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Not Addressed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widowControl w:val="0"/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Plan to backup all data and hold a Q&amp;A session for concerned staff.</w:t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</w:tcPr>
          <w:p w:rsidR="00000000" w:rsidDel="00000000" w:rsidP="00000000" w:rsidRDefault="00000000" w:rsidRPr="00000000" w14:paraId="00000079">
            <w:pPr>
              <w:widowControl w:val="0"/>
              <w:spacing w:after="0" w:line="276" w:lineRule="auto"/>
              <w:ind w:left="90" w:firstLine="0"/>
              <w:rPr>
                <w:b w:val="1"/>
                <w:bCs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color w:val="000000"/>
                <w:sz w:val="20"/>
                <w:szCs w:val="20"/>
                <w:rtl w:val="0"/>
              </w:rPr>
              <w:t xml:space="preserve">KPI’s &amp; monitoring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widowControl w:val="0"/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Successful data migration, number of trained staff, increased lead tracking efficiency.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widowControl w:val="0"/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Data Analyst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widowControl w:val="0"/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2023-02-28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widowControl w:val="0"/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2023-03-15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widowControl w:val="0"/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Not Started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widowControl w:val="0"/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Baseline data collected.</w:t>
            </w:r>
          </w:p>
        </w:tc>
      </w:tr>
    </w:tbl>
    <w:p w:rsidR="00000000" w:rsidDel="00000000" w:rsidP="00000000" w:rsidRDefault="00000000" w:rsidRPr="00000000" w14:paraId="00000080">
      <w:pPr>
        <w:rPr/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2240" w:w="15840" w:orient="landscape"/>
      <w:pgMar w:bottom="1620" w:top="1890" w:left="1080" w:right="1080" w:header="288" w:footer="57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pectral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pectral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1">
    <w:pPr>
      <w:pageBreakBefore w:val="0"/>
      <w:rPr>
        <w:rFonts w:ascii="Spectral" w:cs="Spectral" w:eastAsia="Spectral" w:hAnsi="Spectral"/>
        <w:i w:val="1"/>
        <w:iCs w:val="1"/>
        <w:color w:val="999999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-695324</wp:posOffset>
          </wp:positionH>
          <wp:positionV relativeFrom="paragraph">
            <wp:posOffset>561975</wp:posOffset>
          </wp:positionV>
          <wp:extent cx="10067925" cy="258468"/>
          <wp:effectExtent b="0" l="0" r="0" t="0"/>
          <wp:wrapNone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77406" l="0" r="0" t="429"/>
                  <a:stretch>
                    <a:fillRect/>
                  </a:stretch>
                </pic:blipFill>
                <pic:spPr>
                  <a:xfrm>
                    <a:off x="0" y="0"/>
                    <a:ext cx="10067925" cy="258468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3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2">
    <w:pPr>
      <w:spacing w:after="200" w:before="240" w:line="240" w:lineRule="auto"/>
      <w:ind w:right="360"/>
      <w:jc w:val="right"/>
      <w:rPr>
        <w:color w:val="f9f8f5"/>
      </w:rPr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-9524</wp:posOffset>
          </wp:positionV>
          <wp:extent cx="7786688" cy="638076"/>
          <wp:effectExtent b="0" l="0" r="0" t="0"/>
          <wp:wrapNone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6688" cy="63807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color w:val="f9f8f5"/>
        <w:rtl w:val="0"/>
      </w:rPr>
      <w:br w:type="textWrapping"/>
    </w:r>
    <w:r w:rsidDel="00000000" w:rsidR="00000000" w:rsidRPr="00000000">
      <w:rPr>
        <w:rFonts w:ascii="Spectral Light" w:cs="Spectral Light" w:eastAsia="Spectral Light" w:hAnsi="Spectral Light"/>
        <w:i w:val="1"/>
        <w:iCs w:val="1"/>
        <w:color w:val="f9f8f5"/>
        <w:sz w:val="28"/>
        <w:szCs w:val="28"/>
        <w:rtl w:val="0"/>
      </w:rPr>
      <w:t xml:space="preserve">Resource: </w:t>
    </w:r>
    <w:r w:rsidDel="00000000" w:rsidR="00000000" w:rsidRPr="00000000">
      <w:rPr>
        <w:rFonts w:ascii="Poppins" w:cs="Poppins" w:eastAsia="Poppins" w:hAnsi="Poppins"/>
        <w:color w:val="f9f8f5"/>
        <w:rtl w:val="0"/>
      </w:rPr>
      <w:t xml:space="preserve">Name of template</w:t>
    </w:r>
    <w:r w:rsidDel="00000000" w:rsidR="00000000" w:rsidRPr="00000000">
      <w:rPr>
        <w:color w:val="f9f8f5"/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4">
    <w:pPr>
      <w:pStyle w:val="Heading1"/>
      <w:spacing w:after="0" w:before="200" w:line="240" w:lineRule="auto"/>
      <w:ind w:right="360"/>
      <w:rPr/>
    </w:pPr>
    <w:bookmarkStart w:colFirst="0" w:colLast="0" w:name="_3zj7b473j7v6" w:id="1"/>
    <w:bookmarkEnd w:id="1"/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1905</wp:posOffset>
          </wp:positionV>
          <wp:extent cx="10063163" cy="871699"/>
          <wp:effectExtent b="0" l="0" r="0" t="0"/>
          <wp:wrapNone/>
          <wp:docPr id="1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063163" cy="871699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Change management template </w:t>
    </w:r>
  </w:p>
  <w:p w:rsidR="00000000" w:rsidDel="00000000" w:rsidP="00000000" w:rsidRDefault="00000000" w:rsidRPr="00000000" w14:paraId="00000085">
    <w:pPr>
      <w:pStyle w:val="Heading1"/>
      <w:spacing w:after="0" w:before="200" w:line="240" w:lineRule="auto"/>
      <w:ind w:right="360"/>
      <w:rPr/>
    </w:pPr>
    <w:bookmarkStart w:colFirst="0" w:colLast="0" w:name="_9rybz9n256a8" w:id="2"/>
    <w:bookmarkEnd w:id="2"/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" w:cs="Poppins" w:eastAsia="Poppins" w:hAnsi="Poppins"/>
        <w:color w:val="09100f"/>
        <w:sz w:val="22"/>
        <w:szCs w:val="22"/>
        <w:lang w:val="en"/>
      </w:rPr>
    </w:rPrDefault>
    <w:pPrDefault>
      <w:pPr>
        <w:spacing w:after="200" w:line="360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="240" w:lineRule="auto"/>
      <w:ind w:right="360"/>
    </w:pPr>
    <w:rPr>
      <w:color w:val="f9f8f5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  <w:bCs w:val="1"/>
    </w:rPr>
  </w:style>
  <w:style w:type="paragraph" w:styleId="Heading3">
    <w:name w:val="heading 3"/>
    <w:basedOn w:val="Normal"/>
    <w:next w:val="Normal"/>
    <w:pPr>
      <w:keepNext w:val="1"/>
      <w:keepLines w:val="1"/>
      <w:ind w:left="720" w:firstLine="0"/>
    </w:pPr>
    <w:rPr>
      <w:rFonts w:ascii="Spectral Light" w:cs="Spectral Light" w:eastAsia="Spectral Light" w:hAnsi="Spectral Light"/>
      <w:i w:val="1"/>
      <w:iCs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line="276" w:lineRule="auto"/>
    </w:pPr>
    <w:rPr>
      <w:rFonts w:ascii="Poppins SemiBold" w:cs="Poppins SemiBold" w:eastAsia="Poppins SemiBold" w:hAnsi="Poppins SemiBold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line="360" w:lineRule="auto"/>
    </w:pPr>
    <w:rPr>
      <w:rFonts w:ascii="Poppins" w:cs="Poppins" w:eastAsia="Poppins" w:hAnsi="Poppins"/>
      <w:color w:val="6c706f"/>
      <w:sz w:val="28"/>
      <w:szCs w:val="28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SpectralLight-italic.ttf"/><Relationship Id="rId10" Type="http://schemas.openxmlformats.org/officeDocument/2006/relationships/font" Target="fonts/SpectralLight-bold.ttf"/><Relationship Id="rId13" Type="http://schemas.openxmlformats.org/officeDocument/2006/relationships/font" Target="fonts/PoppinsSemiBold-regular.ttf"/><Relationship Id="rId12" Type="http://schemas.openxmlformats.org/officeDocument/2006/relationships/font" Target="fonts/SpectralLight-boldItalic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SpectralLight-regular.ttf"/><Relationship Id="rId15" Type="http://schemas.openxmlformats.org/officeDocument/2006/relationships/font" Target="fonts/PoppinsSemiBold-italic.ttf"/><Relationship Id="rId14" Type="http://schemas.openxmlformats.org/officeDocument/2006/relationships/font" Target="fonts/PoppinsSemiBold-bold.ttf"/><Relationship Id="rId16" Type="http://schemas.openxmlformats.org/officeDocument/2006/relationships/font" Target="fonts/PoppinsSemiBold-boldItalic.ttf"/><Relationship Id="rId5" Type="http://schemas.openxmlformats.org/officeDocument/2006/relationships/font" Target="fonts/Spectral-regular.ttf"/><Relationship Id="rId6" Type="http://schemas.openxmlformats.org/officeDocument/2006/relationships/font" Target="fonts/Spectral-bold.ttf"/><Relationship Id="rId7" Type="http://schemas.openxmlformats.org/officeDocument/2006/relationships/font" Target="fonts/Spectral-italic.ttf"/><Relationship Id="rId8" Type="http://schemas.openxmlformats.org/officeDocument/2006/relationships/font" Target="fonts/Spectral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